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  <w:rPr>
          <w:rFonts w:hint="eastAsia"/>
        </w:rPr>
      </w:pPr>
      <w:r>
        <w:drawing>
          <wp:inline distT="0" distB="0" distL="114300" distR="114300">
            <wp:extent cx="2920365" cy="476250"/>
            <wp:effectExtent l="0" t="0" r="13335" b="0"/>
            <wp:docPr id="1" name="图片 1" descr="西北师范大学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西北师范大学副本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2036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="156" w:beforeLines="50" w:after="156" w:afterLines="50"/>
        <w:jc w:val="center"/>
        <w:rPr>
          <w:rFonts w:hint="eastAsia" w:ascii="黑体" w:hAnsi="华文中宋" w:eastAsia="黑体"/>
          <w:sz w:val="44"/>
          <w:szCs w:val="44"/>
        </w:rPr>
      </w:pPr>
      <w:r>
        <w:rPr>
          <w:rFonts w:hint="eastAsia" w:ascii="黑体" w:hAnsi="华文中宋" w:eastAsia="黑体"/>
          <w:sz w:val="44"/>
          <w:szCs w:val="44"/>
        </w:rPr>
        <w:t>硕士研究生招生考试</w:t>
      </w:r>
    </w:p>
    <w:p>
      <w:pPr>
        <w:spacing w:before="156" w:beforeLines="50" w:after="156" w:afterLines="50"/>
        <w:jc w:val="center"/>
        <w:rPr>
          <w:rFonts w:hint="eastAsia"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《高级</w:t>
      </w:r>
      <w:r>
        <w:rPr>
          <w:rFonts w:hint="eastAsia" w:ascii="黑体" w:eastAsia="黑体"/>
          <w:sz w:val="44"/>
          <w:szCs w:val="44"/>
          <w:lang w:val="en-US" w:eastAsia="zh-CN"/>
        </w:rPr>
        <w:t>俄</w:t>
      </w:r>
      <w:r>
        <w:rPr>
          <w:rFonts w:hint="eastAsia" w:ascii="黑体" w:eastAsia="黑体"/>
          <w:sz w:val="44"/>
          <w:szCs w:val="44"/>
        </w:rPr>
        <w:t>语》科目大纲</w:t>
      </w:r>
    </w:p>
    <w:p>
      <w:pPr>
        <w:spacing w:before="156" w:beforeLines="50" w:after="156" w:afterLines="50"/>
        <w:jc w:val="center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（科目代码</w:t>
      </w:r>
      <w:r>
        <w:rPr>
          <w:rFonts w:hint="eastAsia" w:ascii="黑体" w:eastAsia="黑体"/>
          <w:color w:val="000000"/>
          <w:sz w:val="32"/>
          <w:szCs w:val="32"/>
        </w:rPr>
        <w:t>6</w:t>
      </w:r>
      <w:r>
        <w:rPr>
          <w:rFonts w:hint="eastAsia" w:ascii="黑体" w:eastAsia="黑体"/>
          <w:color w:val="000000"/>
          <w:sz w:val="32"/>
          <w:szCs w:val="32"/>
          <w:lang w:val="en-US" w:eastAsia="zh-CN"/>
        </w:rPr>
        <w:t>49</w:t>
      </w:r>
      <w:r>
        <w:rPr>
          <w:rFonts w:hint="eastAsia" w:ascii="黑体" w:eastAsia="黑体"/>
          <w:sz w:val="32"/>
          <w:szCs w:val="32"/>
        </w:rPr>
        <w:t>）</w:t>
      </w: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both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rPr>
          <w:rFonts w:hint="eastAsia" w:ascii="宋体" w:hAnsi="宋体" w:eastAsia="宋体" w:cs="宋体"/>
          <w:sz w:val="32"/>
          <w:szCs w:val="32"/>
        </w:rPr>
      </w:pPr>
    </w:p>
    <w:p>
      <w:pPr>
        <w:ind w:firstLine="1120" w:firstLineChars="350"/>
        <w:rPr>
          <w:rFonts w:hint="eastAsia" w:ascii="宋体" w:hAnsi="宋体" w:eastAsia="宋体" w:cs="宋体"/>
          <w:sz w:val="32"/>
          <w:szCs w:val="32"/>
        </w:rPr>
      </w:pPr>
    </w:p>
    <w:p>
      <w:pPr>
        <w:ind w:firstLine="1120" w:firstLineChars="350"/>
        <w:rPr>
          <w:rFonts w:hint="eastAsia" w:ascii="宋体" w:hAnsi="宋体" w:eastAsia="宋体" w:cs="宋体"/>
          <w:sz w:val="32"/>
          <w:szCs w:val="32"/>
          <w:u w:val="single"/>
        </w:rPr>
      </w:pPr>
      <w:r>
        <w:rPr>
          <w:rFonts w:hint="eastAsia" w:ascii="宋体" w:hAnsi="宋体" w:eastAsia="宋体" w:cs="宋体"/>
          <w:sz w:val="32"/>
          <w:szCs w:val="32"/>
        </w:rPr>
        <w:t>学院名称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32"/>
          <w:szCs w:val="32"/>
        </w:rPr>
        <w:t>（盖章）：</w:t>
      </w:r>
      <w:r>
        <w:rPr>
          <w:rFonts w:hint="eastAsia" w:ascii="宋体" w:hAnsi="宋体" w:eastAsia="宋体" w:cs="宋体"/>
          <w:sz w:val="32"/>
          <w:szCs w:val="32"/>
          <w:u w:val="single"/>
        </w:rPr>
        <w:t xml:space="preserve">       外国语学院      </w:t>
      </w:r>
    </w:p>
    <w:p>
      <w:pPr>
        <w:ind w:firstLine="1064" w:firstLineChars="350"/>
        <w:rPr>
          <w:rFonts w:hint="eastAsia" w:ascii="宋体" w:hAnsi="宋体" w:eastAsia="宋体" w:cs="宋体"/>
          <w:w w:val="95"/>
          <w:sz w:val="32"/>
          <w:szCs w:val="32"/>
          <w:u w:val="single"/>
        </w:rPr>
      </w:pPr>
      <w:r>
        <w:rPr>
          <w:rFonts w:hint="eastAsia" w:ascii="宋体" w:hAnsi="宋体" w:eastAsia="宋体" w:cs="宋体"/>
          <w:w w:val="95"/>
          <w:sz w:val="32"/>
          <w:szCs w:val="32"/>
        </w:rPr>
        <w:t>学院负责人（签字）：</w:t>
      </w:r>
      <w:r>
        <w:rPr>
          <w:rFonts w:hint="eastAsia" w:ascii="宋体" w:hAnsi="宋体" w:eastAsia="宋体" w:cs="宋体"/>
          <w:w w:val="95"/>
          <w:sz w:val="32"/>
          <w:szCs w:val="32"/>
          <w:u w:val="single"/>
        </w:rPr>
        <w:t xml:space="preserve">                         </w:t>
      </w:r>
    </w:p>
    <w:p>
      <w:pPr>
        <w:ind w:firstLine="1120" w:firstLineChars="350"/>
        <w:rPr>
          <w:rFonts w:hint="default" w:ascii="Times New Roman" w:hAnsi="Times New Roman" w:eastAsia="宋体" w:cs="Times New Roman"/>
          <w:sz w:val="32"/>
          <w:szCs w:val="32"/>
          <w:u w:val="single"/>
        </w:rPr>
      </w:pPr>
      <w:r>
        <w:rPr>
          <w:rFonts w:hint="default" w:ascii="Times New Roman" w:hAnsi="Times New Roman" w:eastAsia="宋体" w:cs="Times New Roman"/>
          <w:sz w:val="32"/>
          <w:szCs w:val="32"/>
        </w:rPr>
        <w:t xml:space="preserve">编  制  时  间： </w:t>
      </w:r>
      <w:r>
        <w:rPr>
          <w:rFonts w:hint="default" w:ascii="Times New Roman" w:hAnsi="Times New Roman" w:eastAsia="宋体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32"/>
          <w:szCs w:val="32"/>
          <w:u w:val="single"/>
        </w:rPr>
        <w:t xml:space="preserve">     2023年6月        </w:t>
      </w:r>
    </w:p>
    <w:p>
      <w:pPr>
        <w:spacing w:line="360" w:lineRule="auto"/>
        <w:jc w:val="center"/>
        <w:rPr>
          <w:rFonts w:hint="eastAsia" w:ascii="黑体" w:hAnsi="宋体" w:eastAsia="黑体" w:cs="宋体"/>
          <w:sz w:val="32"/>
          <w:szCs w:val="32"/>
        </w:rPr>
      </w:pPr>
    </w:p>
    <w:p>
      <w:pPr>
        <w:spacing w:line="360" w:lineRule="auto"/>
        <w:jc w:val="center"/>
        <w:rPr>
          <w:rFonts w:hint="eastAsia" w:ascii="黑体" w:hAnsi="宋体" w:eastAsia="黑体" w:cs="宋体"/>
          <w:sz w:val="32"/>
          <w:szCs w:val="32"/>
        </w:rPr>
      </w:pPr>
      <w:bookmarkStart w:id="0" w:name="_GoBack"/>
      <w:bookmarkEnd w:id="0"/>
    </w:p>
    <w:p>
      <w:pPr>
        <w:spacing w:line="360" w:lineRule="auto"/>
        <w:jc w:val="center"/>
        <w:rPr>
          <w:rFonts w:ascii="黑体" w:hAnsi="宋体" w:eastAsia="黑体" w:cs="宋体"/>
          <w:sz w:val="32"/>
          <w:szCs w:val="32"/>
        </w:rPr>
      </w:pPr>
      <w:r>
        <w:rPr>
          <w:rFonts w:hint="eastAsia" w:ascii="黑体" w:hAnsi="宋体" w:eastAsia="黑体" w:cs="宋体"/>
          <w:sz w:val="32"/>
          <w:szCs w:val="32"/>
        </w:rPr>
        <w:t>《高级俄语》科目大纲</w:t>
      </w:r>
    </w:p>
    <w:p>
      <w:pPr>
        <w:spacing w:line="360" w:lineRule="auto"/>
        <w:jc w:val="center"/>
        <w:rPr>
          <w:rFonts w:ascii="黑体" w:hAnsi="宋体" w:eastAsia="黑体" w:cs="宋体"/>
          <w:sz w:val="28"/>
          <w:szCs w:val="28"/>
        </w:rPr>
      </w:pPr>
      <w:r>
        <w:rPr>
          <w:rFonts w:hint="eastAsia" w:ascii="黑体" w:hAnsi="宋体" w:eastAsia="黑体" w:cs="宋体"/>
          <w:sz w:val="28"/>
          <w:szCs w:val="28"/>
        </w:rPr>
        <w:t>（科目代码649）</w:t>
      </w:r>
    </w:p>
    <w:p>
      <w:pPr>
        <w:spacing w:line="360" w:lineRule="auto"/>
        <w:jc w:val="center"/>
        <w:rPr>
          <w:rFonts w:ascii="黑体" w:hAnsi="宋体" w:eastAsia="黑体" w:cs="宋体"/>
          <w:sz w:val="28"/>
          <w:szCs w:val="28"/>
        </w:rPr>
      </w:pPr>
    </w:p>
    <w:p>
      <w:pPr>
        <w:widowControl w:val="0"/>
        <w:numPr>
          <w:ilvl w:val="0"/>
          <w:numId w:val="1"/>
        </w:numPr>
        <w:adjustRightInd/>
        <w:snapToGrid/>
        <w:spacing w:after="0" w:line="360" w:lineRule="auto"/>
        <w:ind w:left="482" w:hanging="482"/>
        <w:rPr>
          <w:rFonts w:ascii="仿宋_GB2312" w:hAnsi="宋体" w:eastAsia="仿宋_GB2312" w:cs="宋体"/>
          <w:b/>
          <w:sz w:val="28"/>
          <w:szCs w:val="28"/>
        </w:rPr>
      </w:pPr>
      <w:r>
        <w:rPr>
          <w:rFonts w:hint="eastAsia" w:ascii="仿宋_GB2312" w:hAnsi="宋体" w:eastAsia="仿宋_GB2312" w:cs="宋体"/>
          <w:b/>
          <w:sz w:val="28"/>
          <w:szCs w:val="28"/>
        </w:rPr>
        <w:t>考核要求</w:t>
      </w:r>
    </w:p>
    <w:p>
      <w:pPr>
        <w:spacing w:after="0" w:line="360" w:lineRule="auto"/>
        <w:ind w:firstLine="420" w:firstLineChars="200"/>
        <w:rPr>
          <w:rFonts w:ascii="仿宋_GB2312" w:hAnsi="宋体" w:eastAsia="仿宋_GB2312" w:cs="宋体"/>
          <w:b/>
          <w:sz w:val="28"/>
          <w:szCs w:val="28"/>
        </w:rPr>
      </w:pPr>
      <w:r>
        <w:rPr>
          <w:rFonts w:hint="eastAsia" w:ascii="宋体" w:hAnsi="宋体" w:eastAsia="宋体" w:cs="宋体"/>
          <w:sz w:val="21"/>
          <w:szCs w:val="21"/>
        </w:rPr>
        <w:t>本课程主要考核考生对俄语语言知识的整体掌握情况。掌握8000俄语词汇，并且能够灵活运用，具备较强的读、写、译能力和分析问题的能力</w:t>
      </w:r>
      <w:r>
        <w:rPr>
          <w:rFonts w:hint="eastAsia" w:ascii="宋体" w:hAnsi="宋体" w:eastAsia="宋体"/>
          <w:color w:val="333333"/>
          <w:sz w:val="21"/>
          <w:szCs w:val="21"/>
        </w:rPr>
        <w:t>。</w:t>
      </w:r>
      <w:r>
        <w:rPr>
          <w:rFonts w:hint="eastAsia" w:ascii="宋体" w:hAnsi="宋体" w:eastAsia="宋体"/>
          <w:color w:val="333333"/>
          <w:sz w:val="21"/>
          <w:szCs w:val="21"/>
        </w:rPr>
        <w:br w:type="textWrapping"/>
      </w:r>
      <w:r>
        <w:rPr>
          <w:rFonts w:hint="eastAsia" w:ascii="仿宋_GB2312" w:hAnsi="宋体" w:eastAsia="仿宋_GB2312" w:cs="宋体"/>
          <w:b/>
          <w:sz w:val="28"/>
          <w:szCs w:val="28"/>
        </w:rPr>
        <w:t>二、考核评价目标</w:t>
      </w:r>
    </w:p>
    <w:p>
      <w:pPr>
        <w:spacing w:after="0" w:line="360" w:lineRule="auto"/>
        <w:ind w:firstLine="420" w:firstLineChars="200"/>
        <w:rPr>
          <w:rFonts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考核学生是否掌握基本词汇、语法、典型句式、固定搭配。考查学生的阅读理解能力、综合分析能力、归纳总结能力。</w:t>
      </w:r>
    </w:p>
    <w:p>
      <w:pPr>
        <w:pStyle w:val="4"/>
        <w:widowControl w:val="0"/>
        <w:numPr>
          <w:ilvl w:val="0"/>
          <w:numId w:val="2"/>
        </w:numPr>
        <w:adjustRightInd/>
        <w:snapToGrid/>
        <w:spacing w:after="0" w:line="360" w:lineRule="auto"/>
        <w:ind w:firstLineChars="0"/>
        <w:rPr>
          <w:rFonts w:ascii="仿宋_GB2312" w:hAnsi="宋体" w:eastAsia="仿宋_GB2312" w:cs="宋体"/>
          <w:b/>
          <w:sz w:val="28"/>
          <w:szCs w:val="28"/>
        </w:rPr>
      </w:pPr>
      <w:r>
        <w:rPr>
          <w:rFonts w:hint="eastAsia" w:ascii="仿宋_GB2312" w:hAnsi="宋体" w:eastAsia="仿宋_GB2312" w:cs="宋体"/>
          <w:b/>
          <w:sz w:val="28"/>
          <w:szCs w:val="28"/>
        </w:rPr>
        <w:t>考核内容</w:t>
      </w:r>
    </w:p>
    <w:p>
      <w:pPr>
        <w:adjustRightInd/>
        <w:snapToGrid/>
        <w:spacing w:after="0" w:line="360" w:lineRule="auto"/>
        <w:ind w:firstLine="439" w:firstLineChars="208"/>
        <w:rPr>
          <w:rFonts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1、语法和词汇</w:t>
      </w:r>
      <w:r>
        <w:rPr>
          <w:rFonts w:hint="eastAsia" w:ascii="宋体" w:hAnsi="宋体" w:eastAsia="宋体" w:cs="宋体"/>
          <w:b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sz w:val="21"/>
          <w:szCs w:val="21"/>
        </w:rPr>
        <w:t>词法和句法的基本知识，一些积极词汇的灵活运用</w:t>
      </w:r>
      <w:r>
        <w:rPr>
          <w:rFonts w:hint="eastAsia" w:ascii="宋体" w:hAnsi="宋体" w:eastAsia="宋体" w:cs="宋体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/>
          <w:bCs/>
          <w:sz w:val="21"/>
          <w:szCs w:val="21"/>
        </w:rPr>
        <w:t xml:space="preserve">    2、读的能力</w:t>
      </w:r>
      <w:r>
        <w:rPr>
          <w:rFonts w:hint="eastAsia" w:ascii="宋体" w:hAnsi="宋体" w:eastAsia="宋体" w:cs="宋体"/>
          <w:b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sz w:val="21"/>
          <w:szCs w:val="21"/>
        </w:rPr>
        <w:t xml:space="preserve">    借助构词法知识和上下文猜测生词含义，运用语法知识、掌握的背景知识，把握文章的段落大意、重要事实，找出所需的信息，进而准确领会文意。</w:t>
      </w:r>
      <w:r>
        <w:rPr>
          <w:rFonts w:hint="eastAsia" w:ascii="宋体" w:hAnsi="宋体" w:eastAsia="宋体" w:cs="宋体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/>
          <w:sz w:val="21"/>
          <w:szCs w:val="21"/>
        </w:rPr>
        <w:t xml:space="preserve">    3、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译的技能</w:t>
      </w:r>
      <w:r>
        <w:rPr>
          <w:rFonts w:hint="eastAsia" w:ascii="宋体" w:hAnsi="宋体" w:eastAsia="宋体" w:cs="宋体"/>
          <w:b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sz w:val="21"/>
          <w:szCs w:val="21"/>
        </w:rPr>
        <w:t>　　根据上下文确定词义、词义引伸、褒贬意味和其它某些俄语特有表达手段的处理方法，以及各种语体的修辞特点及在翻译中的处理。</w:t>
      </w:r>
      <w:r>
        <w:rPr>
          <w:rFonts w:hint="eastAsia" w:ascii="宋体" w:hAnsi="宋体" w:eastAsia="宋体" w:cs="宋体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/>
          <w:bCs/>
          <w:sz w:val="21"/>
          <w:szCs w:val="21"/>
        </w:rPr>
        <w:t xml:space="preserve">    4、写的能力</w:t>
      </w:r>
      <w:r>
        <w:rPr>
          <w:rFonts w:hint="eastAsia" w:ascii="宋体" w:hAnsi="宋体" w:eastAsia="宋体" w:cs="宋体"/>
          <w:b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sz w:val="21"/>
          <w:szCs w:val="21"/>
        </w:rPr>
        <w:t>　　规范书写，正确运用所学的积极词汇和句法结构，能够注意篇章的衔接与连贯，且主题明确，逻辑清晰。</w:t>
      </w:r>
    </w:p>
    <w:p>
      <w:pPr>
        <w:widowControl w:val="0"/>
        <w:numPr>
          <w:ilvl w:val="0"/>
          <w:numId w:val="2"/>
        </w:numPr>
        <w:adjustRightInd/>
        <w:snapToGrid/>
        <w:spacing w:after="0" w:line="360" w:lineRule="auto"/>
        <w:ind w:left="482" w:hanging="482"/>
        <w:rPr>
          <w:rFonts w:ascii="宋体" w:hAnsi="宋体" w:eastAsia="宋体" w:cs="宋体"/>
          <w:sz w:val="21"/>
          <w:szCs w:val="21"/>
        </w:rPr>
      </w:pPr>
      <w:r>
        <w:rPr>
          <w:rFonts w:hint="eastAsia" w:cs="宋体" w:asciiTheme="majorEastAsia" w:hAnsiTheme="majorEastAsia" w:eastAsiaTheme="majorEastAsia"/>
          <w:b/>
          <w:sz w:val="28"/>
          <w:szCs w:val="28"/>
        </w:rPr>
        <w:t>试卷结构</w:t>
      </w:r>
      <w:r>
        <w:rPr>
          <w:rFonts w:hint="eastAsia" w:cs="宋体" w:asciiTheme="majorEastAsia" w:hAnsiTheme="majorEastAsia" w:eastAsiaTheme="majorEastAsia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sz w:val="21"/>
          <w:szCs w:val="21"/>
        </w:rPr>
        <w:t>选择填空</w:t>
      </w:r>
      <w:r>
        <w:rPr>
          <w:rFonts w:hint="eastAsia" w:ascii="宋体" w:hAnsi="宋体" w:eastAsia="宋体" w:cs="宋体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sz w:val="21"/>
          <w:szCs w:val="21"/>
        </w:rPr>
        <w:t>阅读理解</w:t>
      </w:r>
      <w:r>
        <w:rPr>
          <w:rFonts w:hint="eastAsia" w:ascii="宋体" w:hAnsi="宋体" w:eastAsia="宋体" w:cs="宋体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sz w:val="21"/>
          <w:szCs w:val="21"/>
        </w:rPr>
        <w:t>完形填空</w:t>
      </w:r>
      <w:r>
        <w:rPr>
          <w:rFonts w:hint="eastAsia" w:ascii="宋体" w:hAnsi="宋体" w:eastAsia="宋体" w:cs="宋体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sz w:val="21"/>
          <w:szCs w:val="21"/>
        </w:rPr>
        <w:t>翻译</w:t>
      </w:r>
    </w:p>
    <w:p>
      <w:pPr>
        <w:adjustRightInd/>
        <w:snapToGrid/>
        <w:spacing w:after="0" w:line="360" w:lineRule="auto"/>
        <w:ind w:firstLine="420" w:firstLineChars="200"/>
        <w:rPr>
          <w:rFonts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1）汉翻俄</w:t>
      </w:r>
    </w:p>
    <w:p>
      <w:pPr>
        <w:adjustRightInd/>
        <w:snapToGrid/>
        <w:spacing w:after="0" w:line="360" w:lineRule="auto"/>
        <w:ind w:firstLine="420" w:firstLineChars="200"/>
        <w:rPr>
          <w:rFonts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2）俄翻汉</w:t>
      </w:r>
    </w:p>
    <w:p>
      <w:pPr>
        <w:adjustRightInd/>
        <w:snapToGrid/>
        <w:spacing w:after="0" w:line="360" w:lineRule="auto"/>
        <w:ind w:firstLine="420" w:firstLineChars="200"/>
        <w:rPr>
          <w:rFonts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改错</w:t>
      </w:r>
    </w:p>
    <w:p>
      <w:pPr>
        <w:adjustRightInd/>
        <w:snapToGrid/>
        <w:spacing w:after="0" w:line="360" w:lineRule="auto"/>
        <w:ind w:firstLine="420" w:firstLineChars="200"/>
        <w:rPr>
          <w:rFonts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根据材料论述观点</w:t>
      </w:r>
    </w:p>
    <w:p>
      <w:pPr>
        <w:widowControl w:val="0"/>
        <w:numPr>
          <w:ilvl w:val="0"/>
          <w:numId w:val="2"/>
        </w:numPr>
        <w:adjustRightInd/>
        <w:snapToGrid/>
        <w:spacing w:after="0" w:line="360" w:lineRule="auto"/>
        <w:ind w:left="482" w:hanging="482"/>
        <w:rPr>
          <w:rFonts w:ascii="仿宋_GB2312" w:hAnsi="宋体" w:eastAsia="仿宋_GB2312" w:cs="宋体"/>
          <w:b/>
          <w:sz w:val="28"/>
          <w:szCs w:val="28"/>
        </w:rPr>
      </w:pPr>
      <w:r>
        <w:rPr>
          <w:rFonts w:hint="eastAsia" w:ascii="仿宋_GB2312" w:hAnsi="宋体" w:eastAsia="仿宋_GB2312" w:cs="宋体"/>
          <w:b/>
          <w:sz w:val="28"/>
          <w:szCs w:val="28"/>
        </w:rPr>
        <w:t>参考书目</w:t>
      </w:r>
    </w:p>
    <w:p>
      <w:r>
        <w:rPr>
          <w:rFonts w:hint="eastAsia" w:ascii="仿宋_GB2312" w:hAnsi="宋体" w:eastAsia="仿宋_GB2312" w:cs="宋体"/>
          <w:sz w:val="21"/>
          <w:szCs w:val="21"/>
        </w:rPr>
        <w:t>《大学俄语》（东方）（新版）（1-8册），北外俄语学院，外语教学与研究出版社（2012版）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B365258"/>
    <w:multiLevelType w:val="multilevel"/>
    <w:tmpl w:val="0B365258"/>
    <w:lvl w:ilvl="0" w:tentative="0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0B25552"/>
    <w:multiLevelType w:val="multilevel"/>
    <w:tmpl w:val="60B25552"/>
    <w:lvl w:ilvl="0" w:tentative="0">
      <w:start w:val="1"/>
      <w:numFmt w:val="japaneseCounting"/>
      <w:lvlText w:val="%1、"/>
      <w:lvlJc w:val="left"/>
      <w:pPr>
        <w:tabs>
          <w:tab w:val="left" w:pos="480"/>
        </w:tabs>
        <w:ind w:left="480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wZDgzNGE4ODlhZWUzYTVjNWMzMzliMjA1MDVkYmUifQ=="/>
  </w:docVars>
  <w:rsids>
    <w:rsidRoot w:val="112C35EA"/>
    <w:rsid w:val="04E757AB"/>
    <w:rsid w:val="112C35EA"/>
    <w:rsid w:val="3D1C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504</Words>
  <Characters>519</Characters>
  <Lines>0</Lines>
  <Paragraphs>0</Paragraphs>
  <TotalTime>1</TotalTime>
  <ScaleCrop>false</ScaleCrop>
  <LinksUpToDate>false</LinksUpToDate>
  <CharactersWithSpaces>599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2023-06-09T02:51:00Z</dcterms:created>
  <dc:creator>WY</dc:creator>
  <cp:lastModifiedBy>WY</cp:lastModifiedBy>
  <dcterms:modified xsi:type="dcterms:W3CDTF">2023-06-09T03:06:56Z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CBC402E1C5454038A35BBAEE65FB2CFA_11</vt:lpwstr>
  </property>
</Properties>
</file>